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</w:t>
            </w:r>
            <w:r w:rsidR="00120C8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Mat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120C86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SPZ 1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120C86" w:rsidRPr="00120C8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Multifunktionale Entkopplungsmatte, selbstklebend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120C86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120C86" w:rsidRPr="00120C8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DimaMat</w:t>
            </w:r>
            <w:r w:rsidR="00120C86" w:rsidRPr="00120C8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120C86" w:rsidRPr="00120C8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SPZ 1</w:t>
            </w:r>
            <w:r w:rsidR="00120C8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120C86" w:rsidRPr="00120C8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Multifunktionale Entkopplungsmatte, selbstklebend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120C86" w:rsidRDefault="00120C86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r w:rsidRPr="00120C8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SPZ 1, Multifunktionale Entkopplungsmatte, selbstklebend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oberseitigem Glasgittergewebe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und nur 1,2 mm Stärke und Aufbauhöhe.</w:t>
            </w:r>
          </w:p>
          <w:p w:rsidR="00120C86" w:rsidRDefault="00120C86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F</w:t>
            </w: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ür keramische Beläge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und </w:t>
            </w: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Natur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- und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Werk</w:t>
            </w: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steinbeläge</w:t>
            </w:r>
            <w:proofErr w:type="spellEnd"/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auf noch schwindenden Estrichen sowie rissgefährdeten, kritischen Untergründen</w:t>
            </w:r>
            <w:r w:rsidR="00F746A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sowie auf dekorativen Bodenverlaufsmassen.</w:t>
            </w: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Das System gewährleistet die Entkopplung des Belags vom Untergrund im Innenbereich, ohne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Hohlklang.</w:t>
            </w:r>
          </w:p>
          <w:p w:rsidR="00120C86" w:rsidRDefault="00120C86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Die Entkopplungsmatte wird mit geeignetem Dünnbett-/Fließbett- oder Mittelbettmörtel oberseitig eben </w:t>
            </w:r>
            <w:proofErr w:type="spellStart"/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abgespachtelt</w:t>
            </w:r>
            <w:proofErr w:type="spellEnd"/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sodass das Glasgittergewebe eingebettet ist und der Plattenbelag anschließend frisch in frisch verlegt</w:t>
            </w:r>
            <w:r w:rsidR="00F746A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wird</w:t>
            </w: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. Auch für hoch belastbare Bereiche geeignet. </w:t>
            </w:r>
            <w:r w:rsidR="00F746A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Entkopplungsleistung bis 8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 </w:t>
            </w:r>
            <w:r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mm.</w:t>
            </w:r>
          </w:p>
          <w:p w:rsidR="000620C5" w:rsidRDefault="00395342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Prüfbericht.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120C86">
        <w:trPr>
          <w:trHeight w:val="70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811EB" w:rsidRDefault="00395342" w:rsidP="00120C86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</w:t>
            </w:r>
            <w:r w:rsid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Entkopplung von </w:t>
            </w:r>
            <w:r w:rsidR="00F746A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keramischen Belägen</w:t>
            </w:r>
            <w:r w:rsid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vom Untergrund.</w:t>
            </w:r>
          </w:p>
          <w:p w:rsidR="00F746A6" w:rsidRDefault="00F746A6" w:rsidP="00120C86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  <w:p w:rsidR="00F746A6" w:rsidRDefault="00F746A6" w:rsidP="00F746A6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[ ]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Pr="0039534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Zum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Entkopplung von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dekorativen, schwindfreien Bodenausgleichsmassen/Spachtel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vom Untergrund.</w:t>
            </w:r>
          </w:p>
          <w:p w:rsidR="00F746A6" w:rsidRPr="002E5E9B" w:rsidRDefault="00F746A6" w:rsidP="00F746A6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395342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120C86"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DimaMat</w:t>
            </w:r>
            <w:r w:rsidR="00120C86" w:rsidRPr="00120C8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120C86"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SPZ 1, multifunktionale Entkopplungsmatte,</w:t>
            </w:r>
            <w:r w:rsid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selbstklebend, Rollenware 1,00 </w:t>
            </w:r>
            <w:r w:rsidR="00120C86" w:rsidRPr="00120C8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 Breite, 20 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0620C5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120C86" w:rsidRPr="00120C86">
              <w:rPr>
                <w:rFonts w:ascii="Verdana" w:hAnsi="Verdana"/>
                <w:sz w:val="24"/>
                <w:szCs w:val="24"/>
              </w:rPr>
              <w:t>11DM0SPZ010SK02WE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Default="00A811EB">
            <w:pPr>
              <w:rPr>
                <w:rFonts w:ascii="Verdana" w:hAnsi="Verdana"/>
              </w:rPr>
            </w:pPr>
          </w:p>
          <w:p w:rsidR="00F746A6" w:rsidRDefault="00F746A6">
            <w:pPr>
              <w:rPr>
                <w:rFonts w:ascii="Verdana" w:hAnsi="Verdana"/>
              </w:rPr>
            </w:pPr>
          </w:p>
          <w:p w:rsidR="00F746A6" w:rsidRDefault="00F746A6">
            <w:pPr>
              <w:rPr>
                <w:rFonts w:ascii="Verdana" w:hAnsi="Verdana"/>
              </w:rPr>
            </w:pPr>
          </w:p>
          <w:p w:rsidR="00F746A6" w:rsidRPr="003F63DC" w:rsidRDefault="00F746A6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Bickenbach</w:t>
            </w:r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  <w:r w:rsidR="00120C86">
              <w:rPr>
                <w:rFonts w:ascii="Verdana" w:hAnsi="Verdana"/>
                <w:sz w:val="24"/>
                <w:szCs w:val="24"/>
              </w:rPr>
              <w:t>²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4D" w:rsidRDefault="0087194D" w:rsidP="00C91F1E">
      <w:r>
        <w:separator/>
      </w:r>
    </w:p>
  </w:endnote>
  <w:endnote w:type="continuationSeparator" w:id="0">
    <w:p w:rsidR="0087194D" w:rsidRDefault="0087194D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4D" w:rsidRDefault="0087194D" w:rsidP="00C91F1E">
      <w:r>
        <w:separator/>
      </w:r>
    </w:p>
  </w:footnote>
  <w:footnote w:type="continuationSeparator" w:id="0">
    <w:p w:rsidR="0087194D" w:rsidRDefault="0087194D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20C86"/>
    <w:rsid w:val="00147197"/>
    <w:rsid w:val="00192AF1"/>
    <w:rsid w:val="00197827"/>
    <w:rsid w:val="001B317C"/>
    <w:rsid w:val="002055C8"/>
    <w:rsid w:val="002168D3"/>
    <w:rsid w:val="00227DCA"/>
    <w:rsid w:val="00263681"/>
    <w:rsid w:val="002708E2"/>
    <w:rsid w:val="002E5E9B"/>
    <w:rsid w:val="00307F0B"/>
    <w:rsid w:val="00310567"/>
    <w:rsid w:val="003639AC"/>
    <w:rsid w:val="0037612E"/>
    <w:rsid w:val="003809A4"/>
    <w:rsid w:val="00395342"/>
    <w:rsid w:val="003C030F"/>
    <w:rsid w:val="003F63DC"/>
    <w:rsid w:val="004D49FC"/>
    <w:rsid w:val="005235EA"/>
    <w:rsid w:val="00565F2F"/>
    <w:rsid w:val="00573C58"/>
    <w:rsid w:val="00575692"/>
    <w:rsid w:val="005A51E0"/>
    <w:rsid w:val="005E5EC7"/>
    <w:rsid w:val="006061EF"/>
    <w:rsid w:val="00610B51"/>
    <w:rsid w:val="00665731"/>
    <w:rsid w:val="006B26B8"/>
    <w:rsid w:val="0071466D"/>
    <w:rsid w:val="007239CD"/>
    <w:rsid w:val="007B2F88"/>
    <w:rsid w:val="007E4310"/>
    <w:rsid w:val="007F5E8A"/>
    <w:rsid w:val="0087194D"/>
    <w:rsid w:val="008F16BE"/>
    <w:rsid w:val="008F7618"/>
    <w:rsid w:val="009619F8"/>
    <w:rsid w:val="009676A8"/>
    <w:rsid w:val="00991948"/>
    <w:rsid w:val="00A02D2A"/>
    <w:rsid w:val="00A10371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5728"/>
    <w:rsid w:val="00DF7CE1"/>
    <w:rsid w:val="00E51677"/>
    <w:rsid w:val="00E86AFA"/>
    <w:rsid w:val="00EB5578"/>
    <w:rsid w:val="00ED7444"/>
    <w:rsid w:val="00EE33C3"/>
    <w:rsid w:val="00F00028"/>
    <w:rsid w:val="00F436AD"/>
    <w:rsid w:val="00F746A6"/>
    <w:rsid w:val="00F96501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02555-11C1-4A7E-A790-536A3DC9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Sandro Thronicke</cp:lastModifiedBy>
  <cp:revision>2</cp:revision>
  <cp:lastPrinted>2013-07-26T07:05:00Z</cp:lastPrinted>
  <dcterms:created xsi:type="dcterms:W3CDTF">2016-02-22T08:56:00Z</dcterms:created>
  <dcterms:modified xsi:type="dcterms:W3CDTF">2016-02-22T08:56:00Z</dcterms:modified>
</cp:coreProperties>
</file>